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Дроновская средняя общеобразовательная школа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имени Героя Советского Союза                                                                                                                                                        Ильи Кирилловича Хахерина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Карачевского района Брянской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drawing>
          <wp:inline distT="0" distB="0" distL="114300" distR="114300">
            <wp:extent cx="4446270" cy="1241425"/>
            <wp:effectExtent l="0" t="0" r="3810" b="8255"/>
            <wp:docPr id="1" name="Изображение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ечат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 физике</w:t>
      </w:r>
    </w:p>
    <w:p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на 2023 -2024 учебный год</w:t>
      </w:r>
    </w:p>
    <w:p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   8 КЛАССА</w:t>
      </w:r>
    </w:p>
    <w:p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Составитель программы: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физики 1 категории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Короткая Людмила Николаевна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47 лет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tabs>
          <w:tab w:val="left" w:pos="3780"/>
        </w:tabs>
        <w:rPr>
          <w:color w:val="0000FF"/>
          <w:sz w:val="24"/>
          <w:szCs w:val="24"/>
        </w:rPr>
      </w:pPr>
    </w:p>
    <w:p>
      <w:pPr>
        <w:pStyle w:val="2"/>
        <w:spacing w:before="74"/>
        <w:ind w:left="3477"/>
      </w:pPr>
      <w:r>
        <w:t>ПОЯСНИТЕЛЬНАЯЗАПИСКА</w:t>
      </w:r>
    </w:p>
    <w:p>
      <w:pPr>
        <w:pStyle w:val="6"/>
        <w:ind w:left="820"/>
        <w:jc w:val="both"/>
        <w:rPr>
          <w:sz w:val="24"/>
        </w:rPr>
      </w:pPr>
      <w:r>
        <w:rPr>
          <w:sz w:val="24"/>
        </w:rPr>
        <w:t>Рабочая  программа составлена на основании:</w:t>
      </w:r>
    </w:p>
    <w:p>
      <w:pPr>
        <w:widowControl w:val="0"/>
        <w:tabs>
          <w:tab w:val="left" w:pos="1056"/>
        </w:tabs>
        <w:autoSpaceDE w:val="0"/>
        <w:autoSpaceDN w:val="0"/>
        <w:spacing w:line="350" w:lineRule="auto"/>
        <w:ind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закона от 29.12.2012 года,№273–ФЗ«Об образовании в Российской Федерации»(ред.от02.07.2021);</w:t>
      </w:r>
    </w:p>
    <w:p>
      <w:pPr>
        <w:widowControl w:val="0"/>
        <w:tabs>
          <w:tab w:val="left" w:pos="1056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>-</w:t>
      </w:r>
      <w:r>
        <w:rPr>
          <w:rFonts w:ascii="Times New Roman" w:hAnsi="Times New Roman"/>
          <w:sz w:val="24"/>
        </w:rPr>
        <w:t>Приказа Министерства просвещения Российской Федерации от 31.05.2021</w:t>
      </w:r>
    </w:p>
    <w:p>
      <w:pPr>
        <w:pStyle w:val="6"/>
        <w:spacing w:line="362" w:lineRule="auto"/>
        <w:ind w:right="126"/>
        <w:jc w:val="both"/>
        <w:rPr>
          <w:sz w:val="24"/>
        </w:rPr>
      </w:pPr>
      <w:r>
        <w:rPr>
          <w:sz w:val="24"/>
        </w:rPr>
        <w:t>№287"Об утверждении федерального государственного образовательного стандарта основного общего образования"(зарегистрирован05.07.2021№64101)</w:t>
      </w:r>
    </w:p>
    <w:p>
      <w:pPr>
        <w:widowControl w:val="0"/>
        <w:tabs>
          <w:tab w:val="left" w:pos="1056"/>
        </w:tabs>
        <w:autoSpaceDE w:val="0"/>
        <w:autoSpaceDN w:val="0"/>
        <w:spacing w:line="355" w:lineRule="auto"/>
        <w:ind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N1/15)(ред.от04.02.2020)</w:t>
      </w:r>
    </w:p>
    <w:p>
      <w:pPr>
        <w:widowControl w:val="0"/>
        <w:tabs>
          <w:tab w:val="left" w:pos="1056"/>
        </w:tabs>
        <w:autoSpaceDE w:val="0"/>
        <w:autoSpaceDN w:val="0"/>
        <w:spacing w:line="350" w:lineRule="auto"/>
        <w:ind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-Основной образовательной программы основного общего образования МБОУ Дроновская СОШ им.И.К.Хахерина с дополнениями и изменениями;</w:t>
      </w:r>
    </w:p>
    <w:p>
      <w:pPr>
        <w:widowControl w:val="0"/>
        <w:tabs>
          <w:tab w:val="left" w:pos="1056"/>
        </w:tabs>
        <w:autoSpaceDE w:val="0"/>
        <w:autoSpaceDN w:val="0"/>
        <w:spacing w:line="350" w:lineRule="auto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-требований к результатам освоения основной образовательной программы основного общего образования;</w:t>
      </w:r>
    </w:p>
    <w:p>
      <w:pPr>
        <w:widowControl w:val="0"/>
        <w:tabs>
          <w:tab w:val="left" w:pos="1056"/>
        </w:tabs>
        <w:autoSpaceDE w:val="0"/>
        <w:autoSpaceDN w:val="0"/>
        <w:spacing w:line="350" w:lineRule="auto"/>
        <w:ind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-учебного плана МБОУ Дроновская СОШ им.И.К.Хахерина;</w:t>
      </w:r>
    </w:p>
    <w:p>
      <w:pPr>
        <w:widowControl w:val="0"/>
        <w:tabs>
          <w:tab w:val="left" w:pos="1056"/>
        </w:tabs>
        <w:autoSpaceDE w:val="0"/>
        <w:autoSpaceDN w:val="0"/>
        <w:spacing w:line="35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-Положения о требованиях к составлению рабочей программы учителями-предметникамиот04.04.2017г,протокол№ 4.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ind w:left="295" w:hanging="2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Целями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изучения курса физики является:                                                                                                                                                                                                                - систематическое развитие основных понятий и законов физики, взаимосвязи между ними;                                                                                                                                      - формирование системы научных знаний о природе, ее фундаментальных законах для построения представления о физической картине мира;                         - систематизация знаний о многообразии объектов и явлений природы, о закономерностях процессов и о законах физики для осознания возможности    разумного использования достижений науки в дальнейшем развитии цивилизации;                                                                                                                                                   - формирование убежденности в познаваемости окружающего мира и достоверности научных методов его изучения;                                                                            - организация экологического мышления и ценностного отношения к природе;                                                                                                                                         - развитие познавательных интересов и творческих способностей учащихся. 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представление об идеях и методах физики, о физике как форме описания и методе познания окружающего мира;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представление о физике как части общечеловеческой культуры, понимание значимости физики для общественного прогресса;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устойчивый интерес к физике на основе дифференцированного подхода к учащимся;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выявить и развить творческие способности на основе заданий, носящих нестандартный, занимательный характер.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 учебного предмета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Тепловые явления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научится:                                                                                                                                                                                                                  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                                                                                                                                                                                                          • различать основные признаки моделей строения газов, жидкостей и твёрдых тел;                                                                                                           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получит возможность научиться:• 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приводить примеры практического использования физических знаний о тепловых явлениях;                                                                                                                       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                                                                                                                    • приёмам поиска и формулировки доказательств выдвинутых гипотез и теоретических выводов на основе эмпирически установленных фактов; 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  <w:r>
        <w:rPr>
          <w:rFonts w:ascii="Times New Roman" w:hAnsi="Times New Roman"/>
          <w:sz w:val="24"/>
          <w:szCs w:val="24"/>
        </w:rPr>
        <w:t xml:space="preserve">  Выпускник научится:                                                                                                                                                                                                            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                                                                                                                                                                                                     •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приводить примеры практического использования физических знаний о электромагнитных явлениях;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                                                                                                                                                                                       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Планирование учебного материала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4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94"/>
        <w:gridCol w:w="1559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559" w:type="dxa"/>
            <w:shd w:val="clear" w:color="auto" w:fill="F3F3F3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3119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Лабораторных 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559" w:type="dxa"/>
            <w:shd w:val="clear" w:color="auto" w:fill="F3F3F3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559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3F3F3"/>
            <w:vAlign w:val="center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</w:tcPr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ind w:right="287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287" w:hanging="2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right="5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559" w:type="dxa"/>
          </w:tcPr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ind w:right="183" w:hanging="2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183" w:hanging="2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right="5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59" w:type="dxa"/>
          </w:tcPr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ind w:right="253" w:hanging="2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253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Электромагнитные</w:t>
            </w:r>
          </w:p>
          <w:p>
            <w:pPr>
              <w:spacing w:after="0" w:line="240" w:lineRule="auto"/>
              <w:ind w:right="253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right="649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559" w:type="dxa"/>
          </w:tcPr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ind w:right="28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28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right="5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559" w:type="dxa"/>
          </w:tcPr>
          <w:p>
            <w:pPr>
              <w:spacing w:after="0" w:line="240" w:lineRule="auto"/>
              <w:ind w:right="1" w:hanging="27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ind w:right="28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28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right="5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5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ind w:left="295" w:hanging="2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ind w:left="295" w:hanging="2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295" w:hanging="2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pct5" w:color="000000" w:fill="FFFFFF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pct5" w:color="000000" w:fill="FFFFFF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F2F2F2"/>
            <w:vAlign w:val="center"/>
          </w:tcPr>
          <w:p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>
      <w:pPr>
        <w:spacing w:after="0" w:line="240" w:lineRule="auto"/>
        <w:ind w:left="295" w:hanging="27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предмета</w:t>
      </w:r>
    </w:p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Тепловые явления (12 часов).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Лабораторные работы и опыты.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удельной теплоемкости твердого тела.</w:t>
      </w:r>
    </w:p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Изменение агрегатных состояний вещества (11 часов).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Измерение относительной влажности воздуха.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Электрические явления (27 часов).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Лабораторные работы.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Сборка электрической цепи и измерение силы тока в ее различных участках. Измерение напряжения на различных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сопротивления. Измерение работы и мощности электрического тока в лампе.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Электромагнитные явления (7 часов).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Опыт Эрстеда. Принцип действия микрофона и громкоговорителя.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Лабораторные работы.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Сборка электромагнита и испытание его действия. Изучение электрического двигателя постоянного тока (на модели).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Световые явления (9 часов).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Демонстрации.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Лабораторные работы 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Итоговое повторение (2 часа)</w:t>
      </w:r>
    </w:p>
    <w:p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4"/>
        <w:tblW w:w="103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60"/>
        <w:gridCol w:w="5666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в разделе (теме)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сведения о строении вещества.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8" w:hanging="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 по ТБ. Тепловое дви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жение. Температу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ра. Внутренняя энергия (§1,2)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изме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внутренней энергии (§ 3)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тепло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передачи. Тепло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проводность (§ 4)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Конвекция. Излучение (§ 5, 6)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теплоты. Единицы количества тепло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 (§ 7)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лоемкость (§ 8)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 коли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чества теплоты, необходимого для нагревания тела или выделяемого им при охлажде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(§ 9)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1 «Сравнение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личеств теплоты при смешивании воды разной температуры».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2  «Измерение удельной теплоемкости твердого тела».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Энергия топлива. Удельная теплота сгорания (§10)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и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вращения энергии в механических и тепловых процессах (§ 11)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за 1 четверть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Агрегатные состояния вещест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ва. Плавление и отвердевание (§12,13)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плавления и отвердевания кристаллических тел. Удельная теплота плавления. (§14,15)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Испарение. Насыщенный и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насыщенный пар. Конденсация.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глощение энергии при испарении жидкости и выде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ее при 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денсации пара (§16,17)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Кипение. Удельная теплота парообразования и конденсации </w:t>
            </w:r>
          </w:p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(§ 18, 19)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Влажность воздуха. Способы определения влажности возду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                               (§ 20). Лабораторная работа № 3 «Измерение влажности воздуха». Инструктаж по Т 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газа и пара при расши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рении. Двигатель внутреннего сгора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                       (§ 21, 22)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Паровая турбина. КПД теп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лового двигателя (§ 23,24)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6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контроль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 тел при сопри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косновении. Взаи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модействие заря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женных тел (§ 25)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скоп. 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ское поле (§ 26, 27)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Делимость электрического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ряда. Электрон. Строение атома. Объяснение электрических яв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лений (§28,29,§ 30)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Проводники, полупроводники и непроводники электричества (§31)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ток. Источ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 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тока (§ 32)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 цепь и ее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ставные части (§33)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ток в метал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лах. Действия электрического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ка. Направление электрического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(§ 34—36)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 тока. Единицы силы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(§37)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Амперметр. Измерение силы тока (§ 38).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 4 «Сборка элект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рической цепи и измерение силы тока в ее различных участках».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ское напряжение. Единицы напря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(§ 39, 40)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Вольтметр. Измерение напря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жения. Зависи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мость силы тока от напряжения (§41, 42)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 сопротивление проводников. Единицы сопротивления                      (§ 43).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Лабораторная работа № 5 «Измерение напряжения на различных участках элект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рической цепи».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 Ома для участка цепи (§44)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противления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водника. Удельное сопротивление (§45)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Примеры на расчет сопро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тивления провод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ника, силы тока и напряжения (§ 46)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Реостаты (§ 47). Лабораторная работа № 6 «Регулирование силы тока реостатом».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7 «Измерение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противления проводника при помощи 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перметра и вольтметра».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соединение проводников(§ 48)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 соединение проводников (§ 49)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3 за 3 четверть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и мощность элект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рического тока (§50,51)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 работы 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тока, приме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няемые на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 (§ 52). Лабораторная работа № 8 «Измерение мощности и работы тока в электрической лампе»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Нагревание проводников электрическим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ком. Закон Джоу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ля—Ленца            (§ 53)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Конденса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  (§ 54)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Лампа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каливания. Элект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рические нагрева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тельные приборы. Короткое замыка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предохрани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тели  (§ 55, 56)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 по темам «Работа и мощность электрического тока», «Закон Джоуля—Ленца», «Конденсатор»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 (§57,58)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Магнитное поле катушки с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ком. Электромаг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ниты и их применение  (§ 59). Лабораторная работа № 9 «Сборка электро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магнита и испытание его действия».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магниты. Магнит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 поле постоян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магнитов. Магнитное поле Земли (§ 60, 61)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магнитного поля на проводник с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ком. Электриче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двигатель (§ 62). Лабораторная работа № 10 «Изучение электрического двигателя постоянного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(на модели).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Повторно – обобщающий урок по теме «Электромагнитные явления»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5 по теме «Электромаг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нитные явления»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света. Распростра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 света. Видимое движение светил (§63,§64)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света. Закон отра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света. Плоское зер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кало.           (§ 65,66)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Преломле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света. Закон преломления света (§67)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tabs>
                <w:tab w:val="left" w:pos="4455"/>
              </w:tabs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Линзы. Оптическая сила линзы. 68)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даваемые линзой (§ 69, Лабораторная работа № 11 «Получение изображения при помощи линзы». Инструктаж по ТБ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дач. Построение изображений,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лученных с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мощью линз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 и зре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(§ 70)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Промежуточная аттестация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(контрольная работа)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ind w:left="295" w:hanging="2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>
      <w:pPr>
        <w:spacing w:after="0" w:line="240" w:lineRule="auto"/>
        <w:ind w:left="720" w:hanging="27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49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118"/>
        <w:gridCol w:w="2128"/>
        <w:gridCol w:w="198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урока/тема согласно рабочей учебной программе </w:t>
            </w: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корректировки</w:t>
            </w: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720" w:hanging="272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295" w:hanging="272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673B8"/>
    <w:multiLevelType w:val="multilevel"/>
    <w:tmpl w:val="118673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C"/>
    <w:rsid w:val="00026B58"/>
    <w:rsid w:val="00064052"/>
    <w:rsid w:val="00064F5E"/>
    <w:rsid w:val="001C34D4"/>
    <w:rsid w:val="001D3F5C"/>
    <w:rsid w:val="001E094A"/>
    <w:rsid w:val="001E39DF"/>
    <w:rsid w:val="00201528"/>
    <w:rsid w:val="00224EF4"/>
    <w:rsid w:val="00320699"/>
    <w:rsid w:val="00431092"/>
    <w:rsid w:val="00450F30"/>
    <w:rsid w:val="00477DCC"/>
    <w:rsid w:val="0048352B"/>
    <w:rsid w:val="00551389"/>
    <w:rsid w:val="00580077"/>
    <w:rsid w:val="005C3E18"/>
    <w:rsid w:val="00635A33"/>
    <w:rsid w:val="00644C60"/>
    <w:rsid w:val="006E3836"/>
    <w:rsid w:val="006F4F43"/>
    <w:rsid w:val="007B4487"/>
    <w:rsid w:val="00813F4A"/>
    <w:rsid w:val="00933976"/>
    <w:rsid w:val="00970B98"/>
    <w:rsid w:val="00AF7DA3"/>
    <w:rsid w:val="00B42ECF"/>
    <w:rsid w:val="00B602E1"/>
    <w:rsid w:val="00B914AC"/>
    <w:rsid w:val="00B930DF"/>
    <w:rsid w:val="00BF5552"/>
    <w:rsid w:val="00C87DD7"/>
    <w:rsid w:val="00CA5B8C"/>
    <w:rsid w:val="00CA6B11"/>
    <w:rsid w:val="00CB4C04"/>
    <w:rsid w:val="00D31FEE"/>
    <w:rsid w:val="00D42FB3"/>
    <w:rsid w:val="00D76F9C"/>
    <w:rsid w:val="00D97FF3"/>
    <w:rsid w:val="00F25283"/>
    <w:rsid w:val="00F846B1"/>
    <w:rsid w:val="00FB667F"/>
    <w:rsid w:val="00FF70DC"/>
    <w:rsid w:val="0F795984"/>
    <w:rsid w:val="325C6947"/>
    <w:rsid w:val="7F103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locked/>
    <w:uiPriority w:val="1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iPriority w:val="0"/>
    <w:pPr>
      <w:spacing w:after="0" w:line="240" w:lineRule="auto"/>
    </w:pPr>
    <w:rPr>
      <w:rFonts w:ascii="Tahoma" w:hAnsi="Tahoma" w:eastAsia="Calibri"/>
      <w:sz w:val="16"/>
      <w:szCs w:val="16"/>
    </w:rPr>
  </w:style>
  <w:style w:type="paragraph" w:styleId="6">
    <w:name w:val="Body Text"/>
    <w:basedOn w:val="1"/>
    <w:link w:val="12"/>
    <w:qFormat/>
    <w:uiPriority w:val="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</w:rPr>
  </w:style>
  <w:style w:type="table" w:styleId="7">
    <w:name w:val="Table Grid"/>
    <w:basedOn w:val="4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1"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link w:val="5"/>
    <w:semiHidden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3"/>
    <w:link w:val="2"/>
    <w:qFormat/>
    <w:uiPriority w:val="1"/>
    <w:rPr>
      <w:rFonts w:ascii="Times New Roman" w:hAnsi="Times New Roman" w:eastAsia="Times New Roman"/>
      <w:b/>
      <w:bCs/>
      <w:sz w:val="28"/>
      <w:szCs w:val="28"/>
      <w:lang w:eastAsia="en-US"/>
    </w:rPr>
  </w:style>
  <w:style w:type="paragraph" w:styleId="11">
    <w:name w:val="List Paragraph"/>
    <w:basedOn w:val="1"/>
    <w:qFormat/>
    <w:uiPriority w:val="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Основной текст Знак"/>
    <w:basedOn w:val="3"/>
    <w:link w:val="6"/>
    <w:uiPriority w:val="1"/>
    <w:rPr>
      <w:rFonts w:ascii="Times New Roman" w:hAnsi="Times New Roman" w:eastAsia="Times New Roman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3261</Words>
  <Characters>18592</Characters>
  <Lines>154</Lines>
  <Paragraphs>43</Paragraphs>
  <TotalTime>7</TotalTime>
  <ScaleCrop>false</ScaleCrop>
  <LinksUpToDate>false</LinksUpToDate>
  <CharactersWithSpaces>21810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2021-08-26T13:47:00Z</dcterms:created>
  <dc:creator>1</dc:creator>
  <cp:lastModifiedBy>Dron_SOSH</cp:lastModifiedBy>
  <cp:lastPrinted>2020-09-09T10:52:00Z</cp:lastPrinted>
  <dcterms:modified xsi:type="dcterms:W3CDTF">2023-05-31T07:30:53Z</dcterms:modified>
  <dc:title>                            Муниципальное бюджетное общеобразовательное учреждение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F95288ECC12E4FA3AAB2993C481BC710</vt:lpwstr>
  </property>
</Properties>
</file>